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BF" w:rsidRDefault="0070792A">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AC0097">
        <w:rPr>
          <w:rFonts w:ascii="Times New Roman" w:hAnsi="Times New Roman" w:cs="Times New Roman"/>
          <w:b/>
          <w:sz w:val="24"/>
          <w:szCs w:val="24"/>
        </w:rPr>
        <w:t>Submission from</w:t>
      </w:r>
      <w:r>
        <w:rPr>
          <w:rFonts w:ascii="Times New Roman" w:hAnsi="Times New Roman" w:cs="Times New Roman"/>
          <w:sz w:val="24"/>
          <w:szCs w:val="24"/>
        </w:rPr>
        <w:t xml:space="preserve">:  Todd </w:t>
      </w:r>
      <w:proofErr w:type="spellStart"/>
      <w:r>
        <w:rPr>
          <w:rFonts w:ascii="Times New Roman" w:hAnsi="Times New Roman" w:cs="Times New Roman"/>
          <w:sz w:val="24"/>
          <w:szCs w:val="24"/>
        </w:rPr>
        <w:t>Breitbart</w:t>
      </w:r>
      <w:proofErr w:type="spellEnd"/>
    </w:p>
    <w:p w:rsidR="0070792A" w:rsidRDefault="0070792A">
      <w:pPr>
        <w:rPr>
          <w:rFonts w:ascii="Times New Roman" w:hAnsi="Times New Roman" w:cs="Times New Roman"/>
          <w:sz w:val="24"/>
          <w:szCs w:val="24"/>
        </w:rPr>
      </w:pPr>
      <w:bookmarkStart w:id="0" w:name="_GoBack"/>
      <w:bookmarkEnd w:id="0"/>
    </w:p>
    <w:p w:rsidR="0070792A" w:rsidRPr="0070792A" w:rsidRDefault="0070792A" w:rsidP="0070792A">
      <w:pPr>
        <w:spacing w:after="0" w:line="240" w:lineRule="auto"/>
        <w:rPr>
          <w:rFonts w:ascii="Times New Roman" w:eastAsia="Times New Roman" w:hAnsi="Times New Roman" w:cs="Times New Roman"/>
          <w:sz w:val="24"/>
          <w:szCs w:val="24"/>
        </w:rPr>
      </w:pPr>
      <w:r w:rsidRPr="0070792A">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1040"/>
        <w:gridCol w:w="8320"/>
      </w:tblGrid>
      <w:tr w:rsidR="0070792A" w:rsidRPr="0070792A" w:rsidTr="0070792A">
        <w:trPr>
          <w:tblCellSpacing w:w="0" w:type="dxa"/>
        </w:trPr>
        <w:tc>
          <w:tcPr>
            <w:tcW w:w="0" w:type="auto"/>
            <w:noWrap/>
            <w:hideMark/>
          </w:tcPr>
          <w:p w:rsidR="0070792A" w:rsidRPr="0070792A" w:rsidRDefault="0070792A" w:rsidP="0070792A">
            <w:pPr>
              <w:spacing w:after="0" w:line="240" w:lineRule="auto"/>
              <w:jc w:val="right"/>
              <w:rPr>
                <w:rFonts w:ascii="Times New Roman" w:eastAsia="Times New Roman" w:hAnsi="Times New Roman" w:cs="Times New Roman"/>
                <w:b/>
                <w:bCs/>
                <w:sz w:val="24"/>
                <w:szCs w:val="24"/>
              </w:rPr>
            </w:pPr>
            <w:r w:rsidRPr="0070792A">
              <w:rPr>
                <w:rFonts w:ascii="Times New Roman" w:eastAsia="Times New Roman" w:hAnsi="Times New Roman" w:cs="Times New Roman"/>
                <w:b/>
                <w:bCs/>
                <w:sz w:val="24"/>
                <w:szCs w:val="24"/>
              </w:rPr>
              <w:t xml:space="preserve">Subject: </w:t>
            </w:r>
          </w:p>
        </w:tc>
        <w:tc>
          <w:tcPr>
            <w:tcW w:w="0" w:type="auto"/>
            <w:vAlign w:val="center"/>
            <w:hideMark/>
          </w:tcPr>
          <w:p w:rsidR="0070792A" w:rsidRPr="0070792A" w:rsidRDefault="0070792A" w:rsidP="0070792A">
            <w:pPr>
              <w:spacing w:after="0" w:line="240" w:lineRule="auto"/>
              <w:rPr>
                <w:rFonts w:ascii="Times New Roman" w:eastAsia="Times New Roman" w:hAnsi="Times New Roman" w:cs="Times New Roman"/>
                <w:sz w:val="24"/>
                <w:szCs w:val="24"/>
              </w:rPr>
            </w:pPr>
            <w:r w:rsidRPr="0070792A">
              <w:rPr>
                <w:rFonts w:ascii="Times New Roman" w:eastAsia="Times New Roman" w:hAnsi="Times New Roman" w:cs="Times New Roman"/>
                <w:sz w:val="24"/>
                <w:szCs w:val="24"/>
              </w:rPr>
              <w:t>[</w:t>
            </w:r>
            <w:proofErr w:type="spellStart"/>
            <w:r w:rsidRPr="0070792A">
              <w:rPr>
                <w:rFonts w:ascii="Times New Roman" w:eastAsia="Times New Roman" w:hAnsi="Times New Roman" w:cs="Times New Roman"/>
                <w:sz w:val="24"/>
                <w:szCs w:val="24"/>
              </w:rPr>
              <w:t>Latfor</w:t>
            </w:r>
            <w:proofErr w:type="spellEnd"/>
            <w:r w:rsidRPr="0070792A">
              <w:rPr>
                <w:rFonts w:ascii="Times New Roman" w:eastAsia="Times New Roman" w:hAnsi="Times New Roman" w:cs="Times New Roman"/>
                <w:sz w:val="24"/>
                <w:szCs w:val="24"/>
              </w:rPr>
              <w:t>-info] Redistricting Plan Submission - Senate Alternative Revision (February 12, 2012)</w:t>
            </w:r>
          </w:p>
        </w:tc>
      </w:tr>
      <w:tr w:rsidR="0070792A" w:rsidRPr="0070792A" w:rsidTr="0070792A">
        <w:trPr>
          <w:tblCellSpacing w:w="0" w:type="dxa"/>
        </w:trPr>
        <w:tc>
          <w:tcPr>
            <w:tcW w:w="0" w:type="auto"/>
            <w:noWrap/>
            <w:hideMark/>
          </w:tcPr>
          <w:p w:rsidR="0070792A" w:rsidRPr="0070792A" w:rsidRDefault="0070792A" w:rsidP="0070792A">
            <w:pPr>
              <w:spacing w:after="0" w:line="240" w:lineRule="auto"/>
              <w:jc w:val="right"/>
              <w:rPr>
                <w:rFonts w:ascii="Times New Roman" w:eastAsia="Times New Roman" w:hAnsi="Times New Roman" w:cs="Times New Roman"/>
                <w:b/>
                <w:bCs/>
                <w:sz w:val="24"/>
                <w:szCs w:val="24"/>
              </w:rPr>
            </w:pPr>
            <w:r w:rsidRPr="0070792A">
              <w:rPr>
                <w:rFonts w:ascii="Times New Roman" w:eastAsia="Times New Roman" w:hAnsi="Times New Roman" w:cs="Times New Roman"/>
                <w:b/>
                <w:bCs/>
                <w:sz w:val="24"/>
                <w:szCs w:val="24"/>
              </w:rPr>
              <w:t xml:space="preserve">Date: </w:t>
            </w:r>
          </w:p>
        </w:tc>
        <w:tc>
          <w:tcPr>
            <w:tcW w:w="0" w:type="auto"/>
            <w:vAlign w:val="center"/>
            <w:hideMark/>
          </w:tcPr>
          <w:p w:rsidR="0070792A" w:rsidRPr="0070792A" w:rsidRDefault="0070792A" w:rsidP="0070792A">
            <w:pPr>
              <w:spacing w:after="0" w:line="240" w:lineRule="auto"/>
              <w:rPr>
                <w:rFonts w:ascii="Times New Roman" w:eastAsia="Times New Roman" w:hAnsi="Times New Roman" w:cs="Times New Roman"/>
                <w:sz w:val="24"/>
                <w:szCs w:val="24"/>
              </w:rPr>
            </w:pPr>
            <w:r w:rsidRPr="0070792A">
              <w:rPr>
                <w:rFonts w:ascii="Times New Roman" w:eastAsia="Times New Roman" w:hAnsi="Times New Roman" w:cs="Times New Roman"/>
                <w:sz w:val="24"/>
                <w:szCs w:val="24"/>
              </w:rPr>
              <w:t>Wed, 15 Feb 2012 12:54:35 -0800 (PST)</w:t>
            </w:r>
          </w:p>
        </w:tc>
      </w:tr>
      <w:tr w:rsidR="0070792A" w:rsidRPr="0070792A" w:rsidTr="0070792A">
        <w:trPr>
          <w:tblCellSpacing w:w="0" w:type="dxa"/>
        </w:trPr>
        <w:tc>
          <w:tcPr>
            <w:tcW w:w="0" w:type="auto"/>
            <w:noWrap/>
            <w:hideMark/>
          </w:tcPr>
          <w:p w:rsidR="0070792A" w:rsidRPr="0070792A" w:rsidRDefault="0070792A" w:rsidP="0070792A">
            <w:pPr>
              <w:spacing w:after="0" w:line="240" w:lineRule="auto"/>
              <w:jc w:val="right"/>
              <w:rPr>
                <w:rFonts w:ascii="Times New Roman" w:eastAsia="Times New Roman" w:hAnsi="Times New Roman" w:cs="Times New Roman"/>
                <w:b/>
                <w:bCs/>
                <w:sz w:val="24"/>
                <w:szCs w:val="24"/>
              </w:rPr>
            </w:pPr>
            <w:r w:rsidRPr="0070792A">
              <w:rPr>
                <w:rFonts w:ascii="Times New Roman" w:eastAsia="Times New Roman" w:hAnsi="Times New Roman" w:cs="Times New Roman"/>
                <w:b/>
                <w:bCs/>
                <w:sz w:val="24"/>
                <w:szCs w:val="24"/>
              </w:rPr>
              <w:t xml:space="preserve">From: </w:t>
            </w:r>
          </w:p>
        </w:tc>
        <w:tc>
          <w:tcPr>
            <w:tcW w:w="0" w:type="auto"/>
            <w:vAlign w:val="center"/>
            <w:hideMark/>
          </w:tcPr>
          <w:p w:rsidR="0070792A" w:rsidRPr="0070792A" w:rsidRDefault="0070792A" w:rsidP="0070792A">
            <w:pPr>
              <w:spacing w:after="0" w:line="240" w:lineRule="auto"/>
              <w:rPr>
                <w:rFonts w:ascii="Times New Roman" w:eastAsia="Times New Roman" w:hAnsi="Times New Roman" w:cs="Times New Roman"/>
                <w:sz w:val="24"/>
                <w:szCs w:val="24"/>
              </w:rPr>
            </w:pPr>
            <w:r w:rsidRPr="0070792A">
              <w:rPr>
                <w:rFonts w:ascii="Times New Roman" w:eastAsia="Times New Roman" w:hAnsi="Times New Roman" w:cs="Times New Roman"/>
                <w:sz w:val="24"/>
                <w:szCs w:val="24"/>
              </w:rPr>
              <w:t xml:space="preserve">Todd </w:t>
            </w:r>
            <w:proofErr w:type="spellStart"/>
            <w:r w:rsidRPr="0070792A">
              <w:rPr>
                <w:rFonts w:ascii="Times New Roman" w:eastAsia="Times New Roman" w:hAnsi="Times New Roman" w:cs="Times New Roman"/>
                <w:sz w:val="24"/>
                <w:szCs w:val="24"/>
              </w:rPr>
              <w:t>Breitbart</w:t>
            </w:r>
            <w:proofErr w:type="spellEnd"/>
            <w:r w:rsidRPr="0070792A">
              <w:rPr>
                <w:rFonts w:ascii="Times New Roman" w:eastAsia="Times New Roman" w:hAnsi="Times New Roman" w:cs="Times New Roman"/>
                <w:sz w:val="24"/>
                <w:szCs w:val="24"/>
              </w:rPr>
              <w:t xml:space="preserve"> </w:t>
            </w:r>
            <w:hyperlink r:id="rId5" w:history="1">
              <w:r w:rsidRPr="0070792A">
                <w:rPr>
                  <w:rFonts w:ascii="Times New Roman" w:eastAsia="Times New Roman" w:hAnsi="Times New Roman" w:cs="Times New Roman"/>
                  <w:color w:val="0000FF"/>
                  <w:sz w:val="24"/>
                  <w:szCs w:val="24"/>
                  <w:u w:val="single"/>
                </w:rPr>
                <w:t>&lt;breitbart_t@yahoo.com&gt;</w:t>
              </w:r>
            </w:hyperlink>
          </w:p>
        </w:tc>
      </w:tr>
      <w:tr w:rsidR="0070792A" w:rsidRPr="0070792A" w:rsidTr="0070792A">
        <w:trPr>
          <w:tblCellSpacing w:w="0" w:type="dxa"/>
        </w:trPr>
        <w:tc>
          <w:tcPr>
            <w:tcW w:w="0" w:type="auto"/>
            <w:noWrap/>
            <w:hideMark/>
          </w:tcPr>
          <w:p w:rsidR="0070792A" w:rsidRPr="0070792A" w:rsidRDefault="0070792A" w:rsidP="0070792A">
            <w:pPr>
              <w:spacing w:after="0" w:line="240" w:lineRule="auto"/>
              <w:jc w:val="right"/>
              <w:rPr>
                <w:rFonts w:ascii="Times New Roman" w:eastAsia="Times New Roman" w:hAnsi="Times New Roman" w:cs="Times New Roman"/>
                <w:b/>
                <w:bCs/>
                <w:sz w:val="24"/>
                <w:szCs w:val="24"/>
              </w:rPr>
            </w:pPr>
            <w:r w:rsidRPr="0070792A">
              <w:rPr>
                <w:rFonts w:ascii="Times New Roman" w:eastAsia="Times New Roman" w:hAnsi="Times New Roman" w:cs="Times New Roman"/>
                <w:b/>
                <w:bCs/>
                <w:sz w:val="24"/>
                <w:szCs w:val="24"/>
              </w:rPr>
              <w:t xml:space="preserve">Reply-To: </w:t>
            </w:r>
          </w:p>
        </w:tc>
        <w:tc>
          <w:tcPr>
            <w:tcW w:w="0" w:type="auto"/>
            <w:vAlign w:val="center"/>
            <w:hideMark/>
          </w:tcPr>
          <w:p w:rsidR="0070792A" w:rsidRPr="0070792A" w:rsidRDefault="0070792A" w:rsidP="0070792A">
            <w:pPr>
              <w:spacing w:after="0" w:line="240" w:lineRule="auto"/>
              <w:rPr>
                <w:rFonts w:ascii="Times New Roman" w:eastAsia="Times New Roman" w:hAnsi="Times New Roman" w:cs="Times New Roman"/>
                <w:sz w:val="24"/>
                <w:szCs w:val="24"/>
              </w:rPr>
            </w:pPr>
            <w:r w:rsidRPr="0070792A">
              <w:rPr>
                <w:rFonts w:ascii="Times New Roman" w:eastAsia="Times New Roman" w:hAnsi="Times New Roman" w:cs="Times New Roman"/>
                <w:sz w:val="24"/>
                <w:szCs w:val="24"/>
              </w:rPr>
              <w:t xml:space="preserve">Todd </w:t>
            </w:r>
            <w:proofErr w:type="spellStart"/>
            <w:r w:rsidRPr="0070792A">
              <w:rPr>
                <w:rFonts w:ascii="Times New Roman" w:eastAsia="Times New Roman" w:hAnsi="Times New Roman" w:cs="Times New Roman"/>
                <w:sz w:val="24"/>
                <w:szCs w:val="24"/>
              </w:rPr>
              <w:t>Breitbart</w:t>
            </w:r>
            <w:proofErr w:type="spellEnd"/>
            <w:r w:rsidRPr="0070792A">
              <w:rPr>
                <w:rFonts w:ascii="Times New Roman" w:eastAsia="Times New Roman" w:hAnsi="Times New Roman" w:cs="Times New Roman"/>
                <w:sz w:val="24"/>
                <w:szCs w:val="24"/>
              </w:rPr>
              <w:t xml:space="preserve"> </w:t>
            </w:r>
            <w:hyperlink r:id="rId6" w:history="1">
              <w:r w:rsidRPr="0070792A">
                <w:rPr>
                  <w:rFonts w:ascii="Times New Roman" w:eastAsia="Times New Roman" w:hAnsi="Times New Roman" w:cs="Times New Roman"/>
                  <w:color w:val="0000FF"/>
                  <w:sz w:val="24"/>
                  <w:szCs w:val="24"/>
                  <w:u w:val="single"/>
                </w:rPr>
                <w:t>&lt;breitbart_t@yahoo.com&gt;</w:t>
              </w:r>
            </w:hyperlink>
          </w:p>
        </w:tc>
      </w:tr>
      <w:tr w:rsidR="0070792A" w:rsidRPr="0070792A" w:rsidTr="0070792A">
        <w:trPr>
          <w:tblCellSpacing w:w="0" w:type="dxa"/>
        </w:trPr>
        <w:tc>
          <w:tcPr>
            <w:tcW w:w="0" w:type="auto"/>
            <w:noWrap/>
            <w:hideMark/>
          </w:tcPr>
          <w:p w:rsidR="0070792A" w:rsidRPr="0070792A" w:rsidRDefault="0070792A" w:rsidP="0070792A">
            <w:pPr>
              <w:spacing w:after="0" w:line="240" w:lineRule="auto"/>
              <w:jc w:val="right"/>
              <w:rPr>
                <w:rFonts w:ascii="Times New Roman" w:eastAsia="Times New Roman" w:hAnsi="Times New Roman" w:cs="Times New Roman"/>
                <w:b/>
                <w:bCs/>
                <w:sz w:val="24"/>
                <w:szCs w:val="24"/>
              </w:rPr>
            </w:pPr>
            <w:r w:rsidRPr="0070792A">
              <w:rPr>
                <w:rFonts w:ascii="Times New Roman" w:eastAsia="Times New Roman" w:hAnsi="Times New Roman" w:cs="Times New Roman"/>
                <w:b/>
                <w:bCs/>
                <w:sz w:val="24"/>
                <w:szCs w:val="24"/>
              </w:rPr>
              <w:t xml:space="preserve">To: </w:t>
            </w:r>
          </w:p>
        </w:tc>
        <w:tc>
          <w:tcPr>
            <w:tcW w:w="0" w:type="auto"/>
            <w:vAlign w:val="center"/>
            <w:hideMark/>
          </w:tcPr>
          <w:p w:rsidR="0070792A" w:rsidRPr="0070792A" w:rsidRDefault="00AC0097" w:rsidP="0070792A">
            <w:pPr>
              <w:spacing w:after="0" w:line="240" w:lineRule="auto"/>
              <w:rPr>
                <w:rFonts w:ascii="Times New Roman" w:eastAsia="Times New Roman" w:hAnsi="Times New Roman" w:cs="Times New Roman"/>
                <w:sz w:val="24"/>
                <w:szCs w:val="24"/>
              </w:rPr>
            </w:pPr>
            <w:hyperlink r:id="rId7" w:history="1">
              <w:r w:rsidR="0070792A" w:rsidRPr="0070792A">
                <w:rPr>
                  <w:rFonts w:ascii="Times New Roman" w:eastAsia="Times New Roman" w:hAnsi="Times New Roman" w:cs="Times New Roman"/>
                  <w:color w:val="0000FF"/>
                  <w:sz w:val="24"/>
                  <w:szCs w:val="24"/>
                  <w:u w:val="single"/>
                </w:rPr>
                <w:t>info@latfor.state.ny.us</w:t>
              </w:r>
            </w:hyperlink>
            <w:r w:rsidR="0070792A" w:rsidRPr="0070792A">
              <w:rPr>
                <w:rFonts w:ascii="Times New Roman" w:eastAsia="Times New Roman" w:hAnsi="Times New Roman" w:cs="Times New Roman"/>
                <w:sz w:val="24"/>
                <w:szCs w:val="24"/>
              </w:rPr>
              <w:t xml:space="preserve"> </w:t>
            </w:r>
            <w:hyperlink r:id="rId8" w:history="1">
              <w:r w:rsidR="0070792A" w:rsidRPr="0070792A">
                <w:rPr>
                  <w:rFonts w:ascii="Times New Roman" w:eastAsia="Times New Roman" w:hAnsi="Times New Roman" w:cs="Times New Roman"/>
                  <w:color w:val="0000FF"/>
                  <w:sz w:val="24"/>
                  <w:szCs w:val="24"/>
                  <w:u w:val="single"/>
                </w:rPr>
                <w:t>&lt;info@latfor.state.ny.us&gt;</w:t>
              </w:r>
            </w:hyperlink>
          </w:p>
        </w:tc>
      </w:tr>
    </w:tbl>
    <w:p w:rsidR="0070792A" w:rsidRPr="0070792A" w:rsidRDefault="0070792A" w:rsidP="0070792A">
      <w:pPr>
        <w:spacing w:after="240" w:line="240" w:lineRule="auto"/>
        <w:rPr>
          <w:rFonts w:ascii="Times New Roman" w:eastAsia="Times New Roman" w:hAnsi="Times New Roman" w:cs="Times New Roman"/>
          <w:sz w:val="24"/>
          <w:szCs w:val="24"/>
        </w:rPr>
      </w:pPr>
    </w:p>
    <w:p w:rsidR="0070792A" w:rsidRPr="0070792A" w:rsidRDefault="0070792A" w:rsidP="0070792A">
      <w:pPr>
        <w:shd w:val="clear" w:color="auto" w:fill="FFFFFF"/>
        <w:spacing w:after="0" w:line="240" w:lineRule="auto"/>
        <w:jc w:val="both"/>
        <w:rPr>
          <w:rFonts w:ascii="Times New Roman" w:eastAsia="Times New Roman" w:hAnsi="Times New Roman" w:cs="Times New Roman"/>
          <w:color w:val="000000"/>
          <w:sz w:val="24"/>
          <w:szCs w:val="24"/>
        </w:rPr>
      </w:pPr>
      <w:r w:rsidRPr="0070792A">
        <w:rPr>
          <w:rFonts w:ascii="Times New Roman" w:eastAsia="Times New Roman" w:hAnsi="Times New Roman" w:cs="Times New Roman"/>
          <w:color w:val="000000"/>
          <w:sz w:val="24"/>
          <w:szCs w:val="24"/>
        </w:rPr>
        <w:t xml:space="preserve">        At the LATFOR hearing on Thursday, February 9, 2012, in Hauppauge, I submitted a redistricting plan titled the </w:t>
      </w:r>
      <w:r w:rsidRPr="0070792A">
        <w:rPr>
          <w:rFonts w:ascii="Times New Roman" w:eastAsia="Times New Roman" w:hAnsi="Times New Roman" w:cs="Times New Roman"/>
          <w:i/>
          <w:iCs/>
          <w:color w:val="000000"/>
          <w:sz w:val="24"/>
          <w:szCs w:val="24"/>
        </w:rPr>
        <w:t>Senate Alternative (February 9, 2012)</w:t>
      </w:r>
      <w:r w:rsidRPr="0070792A">
        <w:rPr>
          <w:rFonts w:ascii="Times New Roman" w:eastAsia="Times New Roman" w:hAnsi="Times New Roman" w:cs="Times New Roman"/>
          <w:color w:val="000000"/>
          <w:sz w:val="24"/>
          <w:szCs w:val="24"/>
        </w:rPr>
        <w:t>. This was accompanied by extensive documentation showing how the plan illustrated the principles that ought to be the basis for any Senate redistricting plan, and demonstrating, by comparison, how far and in how many ways the Senate Majority proposal, published by LATFOR on January 26</w:t>
      </w:r>
      <w:r w:rsidRPr="0070792A">
        <w:rPr>
          <w:rFonts w:ascii="Times New Roman" w:eastAsia="Times New Roman" w:hAnsi="Times New Roman" w:cs="Times New Roman"/>
          <w:color w:val="000000"/>
          <w:sz w:val="24"/>
          <w:szCs w:val="24"/>
          <w:vertAlign w:val="superscript"/>
        </w:rPr>
        <w:t>th</w:t>
      </w:r>
      <w:r w:rsidRPr="0070792A">
        <w:rPr>
          <w:rFonts w:ascii="Times New Roman" w:eastAsia="Times New Roman" w:hAnsi="Times New Roman" w:cs="Times New Roman"/>
          <w:color w:val="000000"/>
          <w:sz w:val="24"/>
          <w:szCs w:val="24"/>
        </w:rPr>
        <w:t>, departs from sound principles. I submitted the block assignment list to LATFOR by e-mail. I also promised to provide even more extensive documentation at a later date.</w:t>
      </w:r>
    </w:p>
    <w:p w:rsidR="0070792A" w:rsidRPr="0070792A" w:rsidRDefault="0070792A" w:rsidP="0070792A">
      <w:pPr>
        <w:shd w:val="clear" w:color="auto" w:fill="FFFFFF"/>
        <w:spacing w:after="0" w:line="240" w:lineRule="auto"/>
        <w:jc w:val="both"/>
        <w:rPr>
          <w:rFonts w:ascii="Times New Roman" w:eastAsia="Times New Roman" w:hAnsi="Times New Roman" w:cs="Times New Roman"/>
          <w:color w:val="000000"/>
          <w:sz w:val="24"/>
          <w:szCs w:val="24"/>
        </w:rPr>
      </w:pPr>
      <w:r w:rsidRPr="0070792A">
        <w:rPr>
          <w:rFonts w:ascii="Times New Roman" w:eastAsia="Times New Roman" w:hAnsi="Times New Roman" w:cs="Times New Roman"/>
          <w:color w:val="000000"/>
          <w:sz w:val="24"/>
          <w:szCs w:val="24"/>
        </w:rPr>
        <w:t> </w:t>
      </w:r>
    </w:p>
    <w:p w:rsidR="0070792A" w:rsidRPr="0070792A" w:rsidRDefault="0070792A" w:rsidP="0070792A">
      <w:pPr>
        <w:shd w:val="clear" w:color="auto" w:fill="FFFFFF"/>
        <w:spacing w:after="0" w:line="240" w:lineRule="auto"/>
        <w:rPr>
          <w:rFonts w:ascii="Times New Roman" w:eastAsia="Times New Roman" w:hAnsi="Times New Roman" w:cs="Times New Roman"/>
          <w:color w:val="000000"/>
          <w:sz w:val="24"/>
          <w:szCs w:val="24"/>
        </w:rPr>
      </w:pPr>
      <w:r w:rsidRPr="0070792A">
        <w:rPr>
          <w:rFonts w:ascii="Times New Roman" w:eastAsia="Times New Roman" w:hAnsi="Times New Roman" w:cs="Times New Roman"/>
          <w:color w:val="000000"/>
          <w:sz w:val="24"/>
          <w:szCs w:val="24"/>
        </w:rPr>
        <w:t xml:space="preserve">            I am now submitting the block assignment list for the </w:t>
      </w:r>
      <w:r w:rsidRPr="0070792A">
        <w:rPr>
          <w:rFonts w:ascii="Times New Roman" w:eastAsia="Times New Roman" w:hAnsi="Times New Roman" w:cs="Times New Roman"/>
          <w:i/>
          <w:iCs/>
          <w:color w:val="000000"/>
          <w:sz w:val="24"/>
          <w:szCs w:val="24"/>
        </w:rPr>
        <w:t>Senate Alternative Revision (February 12, 2012)</w:t>
      </w:r>
      <w:r w:rsidRPr="0070792A">
        <w:rPr>
          <w:rFonts w:ascii="Times New Roman" w:eastAsia="Times New Roman" w:hAnsi="Times New Roman" w:cs="Times New Roman"/>
          <w:color w:val="000000"/>
          <w:sz w:val="24"/>
          <w:szCs w:val="24"/>
        </w:rPr>
        <w:t>, which corrects some flaws in the original version. As before, I am providing an identical block assignment list in four formats: BIN, TXT (comma-delimited), DBF, and ASC.</w:t>
      </w:r>
      <w:r w:rsidRPr="0070792A">
        <w:rPr>
          <w:rFonts w:ascii="Times New Roman" w:eastAsia="Times New Roman" w:hAnsi="Times New Roman" w:cs="Times New Roman"/>
          <w:color w:val="000000"/>
          <w:sz w:val="24"/>
          <w:szCs w:val="24"/>
        </w:rPr>
        <w:br/>
      </w:r>
      <w:r w:rsidRPr="0070792A">
        <w:rPr>
          <w:rFonts w:ascii="Times New Roman" w:eastAsia="Times New Roman" w:hAnsi="Times New Roman" w:cs="Times New Roman"/>
          <w:color w:val="000000"/>
          <w:sz w:val="24"/>
          <w:szCs w:val="24"/>
        </w:rPr>
        <w:br/>
        <w:t xml:space="preserve">            I am still preparing the expanded documentation that I promised. I will submit that soon, also revising the previously submitted documentation to reflect the changes shown in the </w:t>
      </w:r>
      <w:r w:rsidRPr="0070792A">
        <w:rPr>
          <w:rFonts w:ascii="Times New Roman" w:eastAsia="Times New Roman" w:hAnsi="Times New Roman" w:cs="Times New Roman"/>
          <w:i/>
          <w:iCs/>
          <w:color w:val="000000"/>
          <w:sz w:val="24"/>
          <w:szCs w:val="24"/>
        </w:rPr>
        <w:t>Senate Alternative Revision (February 12, 2012).</w:t>
      </w:r>
      <w:r w:rsidRPr="0070792A">
        <w:rPr>
          <w:rFonts w:ascii="Times New Roman" w:eastAsia="Times New Roman" w:hAnsi="Times New Roman" w:cs="Times New Roman"/>
          <w:i/>
          <w:iCs/>
          <w:color w:val="000000"/>
          <w:sz w:val="24"/>
          <w:szCs w:val="24"/>
        </w:rPr>
        <w:br/>
      </w:r>
      <w:r w:rsidRPr="0070792A">
        <w:rPr>
          <w:rFonts w:ascii="Times New Roman" w:eastAsia="Times New Roman" w:hAnsi="Times New Roman" w:cs="Times New Roman"/>
          <w:i/>
          <w:iCs/>
          <w:color w:val="000000"/>
          <w:sz w:val="24"/>
          <w:szCs w:val="24"/>
        </w:rPr>
        <w:br/>
      </w:r>
    </w:p>
    <w:p w:rsidR="0070792A" w:rsidRPr="0070792A" w:rsidRDefault="0070792A" w:rsidP="0070792A">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70792A">
        <w:rPr>
          <w:rFonts w:ascii="Times New Roman" w:eastAsia="Times New Roman" w:hAnsi="Times New Roman" w:cs="Times New Roman"/>
          <w:color w:val="000000"/>
          <w:sz w:val="24"/>
          <w:szCs w:val="24"/>
        </w:rPr>
        <w:t xml:space="preserve">The </w:t>
      </w:r>
      <w:r w:rsidRPr="0070792A">
        <w:rPr>
          <w:rFonts w:ascii="Times New Roman" w:eastAsia="Times New Roman" w:hAnsi="Times New Roman" w:cs="Times New Roman"/>
          <w:i/>
          <w:iCs/>
          <w:color w:val="000000"/>
          <w:sz w:val="24"/>
          <w:szCs w:val="24"/>
        </w:rPr>
        <w:t>Senate Alternative Revision (February 12, 2012)</w:t>
      </w:r>
      <w:r w:rsidRPr="0070792A">
        <w:rPr>
          <w:rFonts w:ascii="Times New Roman" w:eastAsia="Times New Roman" w:hAnsi="Times New Roman" w:cs="Times New Roman"/>
          <w:color w:val="000000"/>
          <w:sz w:val="24"/>
          <w:szCs w:val="24"/>
        </w:rPr>
        <w:t xml:space="preserve"> differs from the earlier version in the following particulars:</w:t>
      </w:r>
    </w:p>
    <w:p w:rsidR="0070792A" w:rsidRPr="0070792A" w:rsidRDefault="0070792A" w:rsidP="0070792A">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70792A">
        <w:rPr>
          <w:rFonts w:ascii="Times New Roman" w:eastAsia="Times New Roman" w:hAnsi="Times New Roman" w:cs="Times New Roman"/>
          <w:color w:val="000000"/>
          <w:sz w:val="24"/>
          <w:szCs w:val="24"/>
        </w:rPr>
        <w:t> </w:t>
      </w:r>
    </w:p>
    <w:p w:rsidR="0070792A" w:rsidRPr="0070792A" w:rsidRDefault="0070792A" w:rsidP="0070792A">
      <w:pPr>
        <w:shd w:val="clear" w:color="auto" w:fill="FFFFFF"/>
        <w:spacing w:after="0" w:line="240" w:lineRule="auto"/>
        <w:ind w:hanging="360"/>
        <w:jc w:val="both"/>
        <w:rPr>
          <w:rFonts w:ascii="Times New Roman" w:eastAsia="Times New Roman" w:hAnsi="Times New Roman" w:cs="Times New Roman"/>
          <w:color w:val="000000"/>
          <w:sz w:val="24"/>
          <w:szCs w:val="24"/>
        </w:rPr>
      </w:pPr>
      <w:proofErr w:type="gramStart"/>
      <w:r w:rsidRPr="0070792A">
        <w:rPr>
          <w:rFonts w:ascii="Times New Roman" w:eastAsia="Times New Roman" w:hAnsi="Times New Roman" w:cs="Times New Roman"/>
          <w:color w:val="000000"/>
          <w:sz w:val="24"/>
          <w:szCs w:val="24"/>
        </w:rPr>
        <w:t>i</w:t>
      </w:r>
      <w:proofErr w:type="gramEnd"/>
      <w:r w:rsidRPr="0070792A">
        <w:rPr>
          <w:rFonts w:ascii="Times New Roman" w:eastAsia="Times New Roman" w:hAnsi="Times New Roman" w:cs="Times New Roman"/>
          <w:color w:val="000000"/>
          <w:sz w:val="24"/>
          <w:szCs w:val="24"/>
        </w:rPr>
        <w:t>.</w:t>
      </w:r>
      <w:r w:rsidRPr="0070792A">
        <w:rPr>
          <w:rFonts w:ascii="Times New Roman" w:eastAsia="Times New Roman" w:hAnsi="Times New Roman" w:cs="Times New Roman"/>
          <w:color w:val="000000"/>
          <w:sz w:val="14"/>
          <w:szCs w:val="14"/>
        </w:rPr>
        <w:t xml:space="preserve">         </w:t>
      </w:r>
      <w:r w:rsidRPr="0070792A">
        <w:rPr>
          <w:rFonts w:ascii="Times New Roman" w:eastAsia="Times New Roman" w:hAnsi="Times New Roman" w:cs="Times New Roman"/>
          <w:color w:val="000000"/>
          <w:sz w:val="24"/>
          <w:szCs w:val="24"/>
        </w:rPr>
        <w:t xml:space="preserve">Schenectady County is now kept whole within a single district (SD 48), reducing from eight to seven the number of â€˜minor </w:t>
      </w:r>
      <w:proofErr w:type="spellStart"/>
      <w:r w:rsidRPr="0070792A">
        <w:rPr>
          <w:rFonts w:ascii="Times New Roman" w:eastAsia="Times New Roman" w:hAnsi="Times New Roman" w:cs="Times New Roman"/>
          <w:color w:val="000000"/>
          <w:sz w:val="24"/>
          <w:szCs w:val="24"/>
        </w:rPr>
        <w:t>countiesâ</w:t>
      </w:r>
      <w:proofErr w:type="spellEnd"/>
      <w:r w:rsidRPr="0070792A">
        <w:rPr>
          <w:rFonts w:ascii="Times New Roman" w:eastAsia="Times New Roman" w:hAnsi="Times New Roman" w:cs="Times New Roman"/>
          <w:color w:val="000000"/>
          <w:sz w:val="24"/>
          <w:szCs w:val="24"/>
        </w:rPr>
        <w:t>€™ (those without sufficient population to form at least one whole district) that are divided. The earlier version included a pair of districts in which both districts contained parts of both Saratoga and Schenectady Counties. This bi-county district pair has now been eliminated.</w:t>
      </w:r>
    </w:p>
    <w:p w:rsidR="0070792A" w:rsidRPr="0070792A" w:rsidRDefault="0070792A" w:rsidP="0070792A">
      <w:pPr>
        <w:shd w:val="clear" w:color="auto" w:fill="FFFFFF"/>
        <w:spacing w:after="0" w:line="240" w:lineRule="auto"/>
        <w:jc w:val="both"/>
        <w:rPr>
          <w:rFonts w:ascii="Times New Roman" w:eastAsia="Times New Roman" w:hAnsi="Times New Roman" w:cs="Times New Roman"/>
          <w:color w:val="000000"/>
          <w:sz w:val="24"/>
          <w:szCs w:val="24"/>
        </w:rPr>
      </w:pPr>
      <w:r w:rsidRPr="0070792A">
        <w:rPr>
          <w:rFonts w:ascii="Times New Roman" w:eastAsia="Times New Roman" w:hAnsi="Times New Roman" w:cs="Times New Roman"/>
          <w:color w:val="000000"/>
          <w:sz w:val="24"/>
          <w:szCs w:val="24"/>
        </w:rPr>
        <w:t> </w:t>
      </w:r>
    </w:p>
    <w:p w:rsidR="0070792A" w:rsidRPr="0070792A" w:rsidRDefault="0070792A" w:rsidP="0070792A">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70792A">
        <w:rPr>
          <w:rFonts w:ascii="Times New Roman" w:eastAsia="Times New Roman" w:hAnsi="Times New Roman" w:cs="Times New Roman"/>
          <w:color w:val="000000"/>
          <w:sz w:val="24"/>
          <w:szCs w:val="24"/>
        </w:rPr>
        <w:t>ii.</w:t>
      </w:r>
      <w:r w:rsidRPr="0070792A">
        <w:rPr>
          <w:rFonts w:ascii="Times New Roman" w:eastAsia="Times New Roman" w:hAnsi="Times New Roman" w:cs="Times New Roman"/>
          <w:color w:val="000000"/>
          <w:sz w:val="14"/>
          <w:szCs w:val="14"/>
        </w:rPr>
        <w:t xml:space="preserve">       </w:t>
      </w:r>
      <w:r w:rsidRPr="0070792A">
        <w:rPr>
          <w:rFonts w:ascii="Times New Roman" w:eastAsia="Times New Roman" w:hAnsi="Times New Roman" w:cs="Times New Roman"/>
          <w:color w:val="000000"/>
          <w:sz w:val="24"/>
          <w:szCs w:val="24"/>
        </w:rPr>
        <w:t>The part Queens Community District 4 that would not fit in SD 14 was split between two districts in the previous version. SD 14 consists simply of Community District 3, plus as much of Community District 4 as will make up the full district population. The balance of Community District 4, in the Elmhurst neighborhood, is now included with the whole adjoining Woodside neighborhood in SD 15. SD 15 now consists of Community District 1, the balance of Community District 4, as just explained, and as much of Community District 2 as will fit within the required district population.</w:t>
      </w:r>
    </w:p>
    <w:p w:rsidR="0070792A" w:rsidRPr="0070792A" w:rsidRDefault="0070792A" w:rsidP="0070792A">
      <w:pPr>
        <w:shd w:val="clear" w:color="auto" w:fill="FFFFFF"/>
        <w:spacing w:after="0" w:line="240" w:lineRule="auto"/>
        <w:ind w:hanging="360"/>
        <w:jc w:val="both"/>
        <w:rPr>
          <w:rFonts w:ascii="Times New Roman" w:eastAsia="Times New Roman" w:hAnsi="Times New Roman" w:cs="Times New Roman"/>
          <w:color w:val="000000"/>
          <w:sz w:val="24"/>
          <w:szCs w:val="24"/>
        </w:rPr>
      </w:pPr>
    </w:p>
    <w:p w:rsidR="0070792A" w:rsidRPr="0070792A" w:rsidRDefault="0070792A" w:rsidP="0070792A">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70792A">
        <w:rPr>
          <w:rFonts w:ascii="Times New Roman" w:eastAsia="Times New Roman" w:hAnsi="Times New Roman" w:cs="Times New Roman"/>
          <w:color w:val="000000"/>
          <w:sz w:val="24"/>
          <w:szCs w:val="24"/>
        </w:rPr>
        <w:t>iii.</w:t>
      </w:r>
      <w:r w:rsidRPr="0070792A">
        <w:rPr>
          <w:rFonts w:ascii="Times New Roman" w:eastAsia="Times New Roman" w:hAnsi="Times New Roman" w:cs="Times New Roman"/>
          <w:color w:val="000000"/>
          <w:sz w:val="14"/>
          <w:szCs w:val="14"/>
        </w:rPr>
        <w:t xml:space="preserve">         </w:t>
      </w:r>
      <w:r w:rsidRPr="0070792A">
        <w:rPr>
          <w:rFonts w:ascii="Times New Roman" w:eastAsia="Times New Roman" w:hAnsi="Times New Roman" w:cs="Times New Roman"/>
          <w:color w:val="000000"/>
          <w:sz w:val="24"/>
          <w:szCs w:val="24"/>
        </w:rPr>
        <w:t>The boundary in East Harlem between SD 30 and SD 32 has been revised in the interests of compactness, and the boundary between SD 28 and SD 30 on the Upper West Side has been slightly altered.</w:t>
      </w:r>
    </w:p>
    <w:p w:rsidR="0070792A" w:rsidRPr="0070792A" w:rsidRDefault="0070792A" w:rsidP="0070792A">
      <w:pPr>
        <w:shd w:val="clear" w:color="auto" w:fill="FFFFFF"/>
        <w:spacing w:after="0" w:line="240" w:lineRule="auto"/>
        <w:jc w:val="both"/>
        <w:rPr>
          <w:rFonts w:ascii="Times New Roman" w:eastAsia="Times New Roman" w:hAnsi="Times New Roman" w:cs="Times New Roman"/>
          <w:color w:val="000000"/>
          <w:sz w:val="24"/>
          <w:szCs w:val="24"/>
        </w:rPr>
      </w:pPr>
      <w:r w:rsidRPr="0070792A">
        <w:rPr>
          <w:rFonts w:ascii="Times New Roman" w:eastAsia="Times New Roman" w:hAnsi="Times New Roman" w:cs="Times New Roman"/>
          <w:color w:val="000000"/>
          <w:sz w:val="24"/>
          <w:szCs w:val="24"/>
        </w:rPr>
        <w:t> </w:t>
      </w:r>
    </w:p>
    <w:p w:rsidR="0070792A" w:rsidRPr="0070792A" w:rsidRDefault="0070792A" w:rsidP="0070792A">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70792A">
        <w:rPr>
          <w:rFonts w:ascii="Times New Roman" w:eastAsia="Times New Roman" w:hAnsi="Times New Roman" w:cs="Times New Roman"/>
          <w:color w:val="000000"/>
          <w:sz w:val="24"/>
          <w:szCs w:val="24"/>
        </w:rPr>
        <w:t>iv.</w:t>
      </w:r>
      <w:r w:rsidRPr="0070792A">
        <w:rPr>
          <w:rFonts w:ascii="Times New Roman" w:eastAsia="Times New Roman" w:hAnsi="Times New Roman" w:cs="Times New Roman"/>
          <w:color w:val="000000"/>
          <w:sz w:val="14"/>
          <w:szCs w:val="14"/>
        </w:rPr>
        <w:t xml:space="preserve">       </w:t>
      </w:r>
      <w:r w:rsidRPr="0070792A">
        <w:rPr>
          <w:rFonts w:ascii="Times New Roman" w:eastAsia="Times New Roman" w:hAnsi="Times New Roman" w:cs="Times New Roman"/>
          <w:color w:val="000000"/>
          <w:sz w:val="24"/>
          <w:szCs w:val="24"/>
        </w:rPr>
        <w:t xml:space="preserve">The boundaries of </w:t>
      </w:r>
      <w:proofErr w:type="spellStart"/>
      <w:r w:rsidRPr="0070792A">
        <w:rPr>
          <w:rFonts w:ascii="Times New Roman" w:eastAsia="Times New Roman" w:hAnsi="Times New Roman" w:cs="Times New Roman"/>
          <w:color w:val="000000"/>
          <w:sz w:val="24"/>
          <w:szCs w:val="24"/>
        </w:rPr>
        <w:t>SDâ</w:t>
      </w:r>
      <w:proofErr w:type="spellEnd"/>
      <w:r w:rsidRPr="0070792A">
        <w:rPr>
          <w:rFonts w:ascii="Times New Roman" w:eastAsia="Times New Roman" w:hAnsi="Times New Roman" w:cs="Times New Roman"/>
          <w:color w:val="000000"/>
          <w:sz w:val="24"/>
          <w:szCs w:val="24"/>
        </w:rPr>
        <w:t>€™s 5, 6, and 7 have been slightly altered to create smoother boundary lines that better follow village boundaries where possible.</w:t>
      </w:r>
    </w:p>
    <w:p w:rsidR="0070792A" w:rsidRPr="0070792A" w:rsidRDefault="0070792A" w:rsidP="0070792A">
      <w:pPr>
        <w:shd w:val="clear" w:color="auto" w:fill="FFFFFF"/>
        <w:spacing w:after="0" w:line="240" w:lineRule="auto"/>
        <w:ind w:hanging="360"/>
        <w:jc w:val="both"/>
        <w:rPr>
          <w:rFonts w:ascii="Times New Roman" w:eastAsia="Times New Roman" w:hAnsi="Times New Roman" w:cs="Times New Roman"/>
          <w:color w:val="000000"/>
          <w:sz w:val="24"/>
          <w:szCs w:val="24"/>
        </w:rPr>
      </w:pPr>
    </w:p>
    <w:p w:rsidR="0070792A" w:rsidRPr="0070792A" w:rsidRDefault="0070792A" w:rsidP="0070792A">
      <w:pPr>
        <w:shd w:val="clear" w:color="auto" w:fill="FFFFFF"/>
        <w:spacing w:after="240" w:line="240" w:lineRule="auto"/>
        <w:rPr>
          <w:rFonts w:ascii="Times New Roman" w:eastAsia="Times New Roman" w:hAnsi="Times New Roman" w:cs="Times New Roman"/>
          <w:color w:val="000000"/>
          <w:sz w:val="24"/>
          <w:szCs w:val="24"/>
        </w:rPr>
      </w:pPr>
      <w:r w:rsidRPr="0070792A">
        <w:rPr>
          <w:rFonts w:ascii="Times New Roman" w:eastAsia="Times New Roman" w:hAnsi="Times New Roman" w:cs="Times New Roman"/>
          <w:color w:val="000000"/>
          <w:sz w:val="24"/>
          <w:szCs w:val="24"/>
        </w:rPr>
        <w:t xml:space="preserve">            I identified the original version of my Senate redistricting proposal by the date on which I intended to testify about it before LATFOR. The revision is identified by the date on which I completed the technical work, which I thought to be a fitting way to celebrate </w:t>
      </w:r>
      <w:proofErr w:type="spellStart"/>
      <w:r w:rsidRPr="0070792A">
        <w:rPr>
          <w:rFonts w:ascii="Times New Roman" w:eastAsia="Times New Roman" w:hAnsi="Times New Roman" w:cs="Times New Roman"/>
          <w:color w:val="000000"/>
          <w:sz w:val="24"/>
          <w:szCs w:val="24"/>
        </w:rPr>
        <w:t>Lincolnâ</w:t>
      </w:r>
      <w:proofErr w:type="spellEnd"/>
      <w:r w:rsidRPr="0070792A">
        <w:rPr>
          <w:rFonts w:ascii="Times New Roman" w:eastAsia="Times New Roman" w:hAnsi="Times New Roman" w:cs="Times New Roman"/>
          <w:color w:val="000000"/>
          <w:sz w:val="24"/>
          <w:szCs w:val="24"/>
        </w:rPr>
        <w:t>€™s Birthday.</w:t>
      </w:r>
      <w:r w:rsidRPr="0070792A">
        <w:rPr>
          <w:rFonts w:ascii="Times New Roman" w:eastAsia="Times New Roman" w:hAnsi="Times New Roman" w:cs="Times New Roman"/>
          <w:color w:val="000000"/>
          <w:sz w:val="24"/>
          <w:szCs w:val="24"/>
        </w:rPr>
        <w:br/>
      </w:r>
      <w:r w:rsidRPr="0070792A">
        <w:rPr>
          <w:rFonts w:ascii="Times New Roman" w:eastAsia="Times New Roman" w:hAnsi="Times New Roman" w:cs="Times New Roman"/>
          <w:color w:val="000000"/>
          <w:sz w:val="24"/>
          <w:szCs w:val="24"/>
        </w:rPr>
        <w:br/>
        <w:t xml:space="preserve">Todd </w:t>
      </w:r>
      <w:proofErr w:type="spellStart"/>
      <w:r w:rsidRPr="0070792A">
        <w:rPr>
          <w:rFonts w:ascii="Times New Roman" w:eastAsia="Times New Roman" w:hAnsi="Times New Roman" w:cs="Times New Roman"/>
          <w:color w:val="000000"/>
          <w:sz w:val="24"/>
          <w:szCs w:val="24"/>
        </w:rPr>
        <w:t>Breitbart</w:t>
      </w:r>
      <w:proofErr w:type="spellEnd"/>
    </w:p>
    <w:p w:rsidR="0070792A" w:rsidRPr="0070792A" w:rsidRDefault="0070792A" w:rsidP="0070792A">
      <w:pPr>
        <w:shd w:val="clear" w:color="auto" w:fill="FFFFFF"/>
        <w:spacing w:after="0" w:line="240" w:lineRule="auto"/>
        <w:jc w:val="both"/>
        <w:rPr>
          <w:rFonts w:ascii="Times New Roman" w:eastAsia="Times New Roman" w:hAnsi="Times New Roman" w:cs="Times New Roman"/>
          <w:color w:val="000000"/>
          <w:sz w:val="24"/>
          <w:szCs w:val="24"/>
        </w:rPr>
      </w:pPr>
    </w:p>
    <w:p w:rsidR="0070792A" w:rsidRPr="0070792A" w:rsidRDefault="0070792A" w:rsidP="0070792A">
      <w:pPr>
        <w:shd w:val="clear" w:color="auto" w:fill="FFFFFF"/>
        <w:spacing w:after="0" w:line="240" w:lineRule="auto"/>
        <w:rPr>
          <w:rFonts w:ascii="Times New Roman" w:eastAsia="Times New Roman" w:hAnsi="Times New Roman" w:cs="Times New Roman"/>
          <w:color w:val="000000"/>
          <w:sz w:val="24"/>
          <w:szCs w:val="24"/>
        </w:rPr>
      </w:pPr>
      <w:r w:rsidRPr="0070792A">
        <w:rPr>
          <w:rFonts w:ascii="Times New Roman" w:eastAsia="Times New Roman" w:hAnsi="Times New Roman" w:cs="Times New Roman"/>
          <w:i/>
          <w:iCs/>
          <w:color w:val="000000"/>
          <w:sz w:val="24"/>
          <w:szCs w:val="24"/>
        </w:rPr>
        <w:br/>
      </w:r>
      <w:r w:rsidRPr="0070792A">
        <w:rPr>
          <w:rFonts w:ascii="Times New Roman" w:eastAsia="Times New Roman" w:hAnsi="Times New Roman" w:cs="Times New Roman"/>
          <w:i/>
          <w:iCs/>
          <w:color w:val="000000"/>
          <w:sz w:val="24"/>
          <w:szCs w:val="24"/>
        </w:rPr>
        <w:br/>
      </w:r>
      <w:proofErr w:type="gramStart"/>
      <w:r w:rsidRPr="0070792A">
        <w:rPr>
          <w:rFonts w:ascii="Times New Roman" w:eastAsia="Times New Roman" w:hAnsi="Times New Roman" w:cs="Times New Roman"/>
          <w:i/>
          <w:iCs/>
          <w:color w:val="000000"/>
          <w:sz w:val="24"/>
          <w:szCs w:val="24"/>
        </w:rPr>
        <w:t>x</w:t>
      </w:r>
      <w:proofErr w:type="gramEnd"/>
    </w:p>
    <w:p w:rsidR="0070792A" w:rsidRPr="0070792A" w:rsidRDefault="0070792A">
      <w:pPr>
        <w:rPr>
          <w:rFonts w:ascii="Times New Roman" w:hAnsi="Times New Roman" w:cs="Times New Roman"/>
          <w:sz w:val="24"/>
          <w:szCs w:val="24"/>
        </w:rPr>
      </w:pPr>
    </w:p>
    <w:sectPr w:rsidR="0070792A" w:rsidRPr="00707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2A"/>
    <w:rsid w:val="0070792A"/>
    <w:rsid w:val="00AC0097"/>
    <w:rsid w:val="00BE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66120">
      <w:bodyDiv w:val="1"/>
      <w:marLeft w:val="0"/>
      <w:marRight w:val="0"/>
      <w:marTop w:val="0"/>
      <w:marBottom w:val="0"/>
      <w:divBdr>
        <w:top w:val="none" w:sz="0" w:space="0" w:color="auto"/>
        <w:left w:val="none" w:sz="0" w:space="0" w:color="auto"/>
        <w:bottom w:val="none" w:sz="0" w:space="0" w:color="auto"/>
        <w:right w:val="none" w:sz="0" w:space="0" w:color="auto"/>
      </w:divBdr>
      <w:divsChild>
        <w:div w:id="1539052193">
          <w:marLeft w:val="0"/>
          <w:marRight w:val="0"/>
          <w:marTop w:val="0"/>
          <w:marBottom w:val="0"/>
          <w:divBdr>
            <w:top w:val="none" w:sz="0" w:space="0" w:color="auto"/>
            <w:left w:val="none" w:sz="0" w:space="0" w:color="auto"/>
            <w:bottom w:val="none" w:sz="0" w:space="0" w:color="auto"/>
            <w:right w:val="none" w:sz="0" w:space="0" w:color="auto"/>
          </w:divBdr>
          <w:divsChild>
            <w:div w:id="1286078757">
              <w:marLeft w:val="1080"/>
              <w:marRight w:val="0"/>
              <w:marTop w:val="0"/>
              <w:marBottom w:val="0"/>
              <w:divBdr>
                <w:top w:val="none" w:sz="0" w:space="0" w:color="auto"/>
                <w:left w:val="none" w:sz="0" w:space="0" w:color="auto"/>
                <w:bottom w:val="none" w:sz="0" w:space="0" w:color="auto"/>
                <w:right w:val="none" w:sz="0" w:space="0" w:color="auto"/>
              </w:divBdr>
            </w:div>
            <w:div w:id="1910071727">
              <w:marLeft w:val="720"/>
              <w:marRight w:val="0"/>
              <w:marTop w:val="0"/>
              <w:marBottom w:val="0"/>
              <w:divBdr>
                <w:top w:val="none" w:sz="0" w:space="0" w:color="auto"/>
                <w:left w:val="none" w:sz="0" w:space="0" w:color="auto"/>
                <w:bottom w:val="none" w:sz="0" w:space="0" w:color="auto"/>
                <w:right w:val="none" w:sz="0" w:space="0" w:color="auto"/>
              </w:divBdr>
            </w:div>
            <w:div w:id="333144858">
              <w:marLeft w:val="1080"/>
              <w:marRight w:val="0"/>
              <w:marTop w:val="0"/>
              <w:marBottom w:val="0"/>
              <w:divBdr>
                <w:top w:val="none" w:sz="0" w:space="0" w:color="auto"/>
                <w:left w:val="none" w:sz="0" w:space="0" w:color="auto"/>
                <w:bottom w:val="none" w:sz="0" w:space="0" w:color="auto"/>
                <w:right w:val="none" w:sz="0" w:space="0" w:color="auto"/>
              </w:divBdr>
            </w:div>
            <w:div w:id="97064572">
              <w:marLeft w:val="1080"/>
              <w:marRight w:val="0"/>
              <w:marTop w:val="0"/>
              <w:marBottom w:val="0"/>
              <w:divBdr>
                <w:top w:val="none" w:sz="0" w:space="0" w:color="auto"/>
                <w:left w:val="none" w:sz="0" w:space="0" w:color="auto"/>
                <w:bottom w:val="none" w:sz="0" w:space="0" w:color="auto"/>
                <w:right w:val="none" w:sz="0" w:space="0" w:color="auto"/>
              </w:divBdr>
            </w:div>
            <w:div w:id="875318031">
              <w:marLeft w:val="1080"/>
              <w:marRight w:val="0"/>
              <w:marTop w:val="0"/>
              <w:marBottom w:val="0"/>
              <w:divBdr>
                <w:top w:val="none" w:sz="0" w:space="0" w:color="auto"/>
                <w:left w:val="none" w:sz="0" w:space="0" w:color="auto"/>
                <w:bottom w:val="none" w:sz="0" w:space="0" w:color="auto"/>
                <w:right w:val="none" w:sz="0" w:space="0" w:color="auto"/>
              </w:divBdr>
            </w:div>
            <w:div w:id="331026264">
              <w:marLeft w:val="1080"/>
              <w:marRight w:val="0"/>
              <w:marTop w:val="0"/>
              <w:marBottom w:val="0"/>
              <w:divBdr>
                <w:top w:val="none" w:sz="0" w:space="0" w:color="auto"/>
                <w:left w:val="none" w:sz="0" w:space="0" w:color="auto"/>
                <w:bottom w:val="none" w:sz="0" w:space="0" w:color="auto"/>
                <w:right w:val="none" w:sz="0" w:space="0" w:color="auto"/>
              </w:divBdr>
            </w:div>
            <w:div w:id="9290464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tfor.state.ny.us" TargetMode="External"/><Relationship Id="rId3" Type="http://schemas.openxmlformats.org/officeDocument/2006/relationships/settings" Target="settings.xml"/><Relationship Id="rId7" Type="http://schemas.openxmlformats.org/officeDocument/2006/relationships/hyperlink" Target="mailto:info@latfor.state.ny.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eitbart_t@yahoo.com" TargetMode="External"/><Relationship Id="rId5" Type="http://schemas.openxmlformats.org/officeDocument/2006/relationships/hyperlink" Target="mailto:breitbart_t@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2012-03-14T20:12:00Z</dcterms:created>
  <dcterms:modified xsi:type="dcterms:W3CDTF">2012-03-14T20:14:00Z</dcterms:modified>
</cp:coreProperties>
</file>